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197CAD" w14:textId="77777777" w:rsidR="00EE3DF8" w:rsidRPr="00EE3DF8" w:rsidRDefault="00EE3DF8" w:rsidP="00EE3DF8">
      <w:pPr>
        <w:spacing w:after="0" w:line="240" w:lineRule="auto"/>
        <w:jc w:val="right"/>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br/>
        <w:t>Қазақстан Реcпубликасының</w:t>
      </w:r>
    </w:p>
    <w:p w14:paraId="7BD0F29A" w14:textId="77777777" w:rsidR="00EE3DF8" w:rsidRPr="00EE3DF8" w:rsidRDefault="00EE3DF8" w:rsidP="00EE3DF8">
      <w:pPr>
        <w:spacing w:after="0" w:line="240" w:lineRule="auto"/>
        <w:jc w:val="right"/>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Қаржы министрі</w:t>
      </w:r>
    </w:p>
    <w:p w14:paraId="19F80485" w14:textId="77777777" w:rsidR="00EE3DF8" w:rsidRPr="00EE3DF8" w:rsidRDefault="00EE3DF8" w:rsidP="00EE3DF8">
      <w:pPr>
        <w:spacing w:after="0" w:line="240" w:lineRule="auto"/>
        <w:jc w:val="right"/>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2025 жылғы 28 қазандағы</w:t>
      </w:r>
    </w:p>
    <w:p w14:paraId="5AD21E7C" w14:textId="77777777" w:rsidR="00EE3DF8" w:rsidRPr="00EE3DF8" w:rsidRDefault="00EE3DF8" w:rsidP="00EE3DF8">
      <w:pPr>
        <w:spacing w:after="0" w:line="240" w:lineRule="auto"/>
        <w:jc w:val="right"/>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 628 бұйрығына</w:t>
      </w:r>
    </w:p>
    <w:p w14:paraId="49E84F6A" w14:textId="5DC5B56C" w:rsidR="00EE3DF8" w:rsidRPr="00EE3DF8" w:rsidRDefault="00EE3DF8" w:rsidP="00EE3DF8">
      <w:pPr>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bookmarkEnd w:id="0"/>
      <w:r w:rsidRPr="00EE3DF8">
        <w:rPr>
          <w:rFonts w:ascii="Times New Roman" w:eastAsia="Times New Roman" w:hAnsi="Times New Roman" w:cs="Times New Roman"/>
          <w:color w:val="000000"/>
          <w:sz w:val="24"/>
          <w:szCs w:val="24"/>
          <w:lang w:eastAsia="ru-RU"/>
        </w:rPr>
        <w:t>қосымша</w:t>
      </w:r>
    </w:p>
    <w:p w14:paraId="17EA2B24" w14:textId="77777777" w:rsidR="00EE3DF8" w:rsidRDefault="00EE3DF8" w:rsidP="00EE3DF8">
      <w:pPr>
        <w:spacing w:after="0" w:line="240" w:lineRule="auto"/>
        <w:jc w:val="right"/>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 xml:space="preserve"> </w:t>
      </w:r>
    </w:p>
    <w:p w14:paraId="2C340C19" w14:textId="632B8715" w:rsidR="00EE3DF8" w:rsidRPr="00EE3DF8" w:rsidRDefault="00EE3DF8" w:rsidP="00EE3DF8">
      <w:pPr>
        <w:spacing w:after="0" w:line="240" w:lineRule="auto"/>
        <w:jc w:val="right"/>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«Тауарларды әкелу және жанама</w:t>
      </w:r>
    </w:p>
    <w:p w14:paraId="63C0E196" w14:textId="77777777" w:rsidR="00EE3DF8" w:rsidRPr="00EE3DF8" w:rsidRDefault="00EE3DF8" w:rsidP="00EE3DF8">
      <w:pPr>
        <w:spacing w:after="0" w:line="240" w:lineRule="auto"/>
        <w:jc w:val="right"/>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салықтарды төлеу туралы өтініш</w:t>
      </w:r>
    </w:p>
    <w:p w14:paraId="799B34C5" w14:textId="77777777" w:rsidR="00EE3DF8" w:rsidRPr="00EE3DF8" w:rsidRDefault="00EE3DF8" w:rsidP="00EE3DF8">
      <w:pPr>
        <w:spacing w:after="0" w:line="240" w:lineRule="auto"/>
        <w:jc w:val="right"/>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(328.00-нысан)» салық есептілігі</w:t>
      </w:r>
    </w:p>
    <w:p w14:paraId="52445E61" w14:textId="77777777" w:rsidR="00EE3DF8" w:rsidRPr="00EE3DF8" w:rsidRDefault="00EE3DF8" w:rsidP="00EE3DF8">
      <w:pPr>
        <w:spacing w:line="240" w:lineRule="auto"/>
        <w:jc w:val="right"/>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нысанына қосымша</w:t>
      </w:r>
    </w:p>
    <w:p w14:paraId="23E58FF9" w14:textId="77777777" w:rsidR="00EE3DF8" w:rsidRPr="00EE3DF8" w:rsidRDefault="00EE3DF8" w:rsidP="00EE3DF8">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EE3DF8">
        <w:rPr>
          <w:rFonts w:ascii="Times New Roman" w:eastAsia="Times New Roman" w:hAnsi="Times New Roman" w:cs="Times New Roman"/>
          <w:b/>
          <w:bCs/>
          <w:color w:val="000000"/>
          <w:sz w:val="24"/>
          <w:szCs w:val="24"/>
          <w:lang w:eastAsia="ru-RU"/>
        </w:rPr>
        <w:t>«Тауарларды әкелу және жанама салықтарды төлеу туралы өтініш (328.00-нысан)» салық есептілігінің нысанын жасау бойынша түсіндірме</w:t>
      </w:r>
    </w:p>
    <w:p w14:paraId="38D10A0A" w14:textId="77777777" w:rsidR="00EE3DF8" w:rsidRPr="00EE3DF8" w:rsidRDefault="00EE3DF8" w:rsidP="00EE3DF8">
      <w:pPr>
        <w:spacing w:line="240" w:lineRule="auto"/>
        <w:jc w:val="center"/>
        <w:textAlignment w:val="baseline"/>
        <w:rPr>
          <w:rFonts w:ascii="Times New Roman" w:eastAsia="Times New Roman" w:hAnsi="Times New Roman" w:cs="Times New Roman"/>
          <w:b/>
          <w:bCs/>
          <w:color w:val="000000"/>
          <w:sz w:val="24"/>
          <w:szCs w:val="24"/>
          <w:lang w:eastAsia="ru-RU"/>
        </w:rPr>
      </w:pPr>
      <w:r w:rsidRPr="00EE3DF8">
        <w:rPr>
          <w:rFonts w:ascii="Times New Roman" w:eastAsia="Times New Roman" w:hAnsi="Times New Roman" w:cs="Times New Roman"/>
          <w:b/>
          <w:bCs/>
          <w:color w:val="000000"/>
          <w:sz w:val="24"/>
          <w:szCs w:val="24"/>
          <w:lang w:eastAsia="ru-RU"/>
        </w:rPr>
        <w:t>1-тарау. Жалпы ережелер</w:t>
      </w:r>
    </w:p>
    <w:p w14:paraId="467AFF85"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 «Тауарларды әкелу және жанама салықтарды төлеу туралы өтініш (328.00-нысаны)» салық есептілігінің нысаны (бұдан әрі – Өтініш) қағаз жеткізгіште 4 (төрт данада) және электрондық түрде мемлекеттік кірістер органдарын ақпараттандыру объектілері арқылы ұсынылады:</w:t>
      </w:r>
    </w:p>
    <w:p w14:paraId="77A95BA4"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Қазақстан Республикасы Салық кодексінің (бұдан әрі – Салық кодексі) 525-бабының 2-тармағына сәйкес қосылған құн салығын (бұдан әрі – ҚҚС) төлеуден босатыла отырып және (немесе) Салық кодексінің 509-бабына сәйкес өзге де төлеу тәсілімен тауарларды Еуразиялық экономикалық одаққа (бұдан әрі – ЕАЭО) мүше мемлекеттердің аумағынан Қазақстан Республикасының аумағына импорттайтын тұлғалар;</w:t>
      </w:r>
    </w:p>
    <w:p w14:paraId="372DA9F9"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Салық кодексінің 532-бабы 3-тармағының 3) тармақшасында көзделген жағдайда салық төлеуші;</w:t>
      </w:r>
    </w:p>
    <w:p w14:paraId="6DDE97FC"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Салық кодексінің 518-бабының 8-тармағында көзделген жағдайда салық төлеуші.</w:t>
      </w:r>
    </w:p>
    <w:p w14:paraId="0F799948"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2. Өтініш тауарларды әкелу және салық міндеттемесін есептеу туралы ақпаратты егжей-тегжейлі көрсетуге арналған үш бөлімнен және оған қосымшадан тұрады.</w:t>
      </w:r>
    </w:p>
    <w:p w14:paraId="46FA2703"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Өтініштің бірінші және үшінші бөлімдерін және оған қосымшаны салық төлеуші, екінші бөлімді – мемлекеттік кірістер органы толтырады.</w:t>
      </w:r>
    </w:p>
    <w:p w14:paraId="05B77F5A"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3. Өтінішті толтыру кезінде түзетуге, тазартуға және өшіруге жол берілмейді.</w:t>
      </w:r>
    </w:p>
    <w:p w14:paraId="6B9D4A54"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4. Өтініште көрсетілуге жататын мәліметтер (ақпараттар) болмаған кезде тиісті торкөздер толтырылмайды.</w:t>
      </w:r>
    </w:p>
    <w:p w14:paraId="0C395FEC"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5. Өтінішке қосымша оларда көрсетілуге жататын деректер болмаған кезде жасалмайды.</w:t>
      </w:r>
    </w:p>
    <w:p w14:paraId="10218753"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6. Бұл нысан 2021 жылғы 1 қаңтардан бастап туындаған құқықтық қатынастарға қолданылады.</w:t>
      </w:r>
    </w:p>
    <w:p w14:paraId="71514388" w14:textId="77777777" w:rsidR="00EE3DF8" w:rsidRPr="00EE3DF8" w:rsidRDefault="00EE3DF8" w:rsidP="00EE3DF8">
      <w:pPr>
        <w:spacing w:line="240" w:lineRule="auto"/>
        <w:jc w:val="center"/>
        <w:textAlignment w:val="baseline"/>
        <w:rPr>
          <w:rFonts w:ascii="Times New Roman" w:eastAsia="Times New Roman" w:hAnsi="Times New Roman" w:cs="Times New Roman"/>
          <w:b/>
          <w:bCs/>
          <w:color w:val="000000"/>
          <w:sz w:val="24"/>
          <w:szCs w:val="24"/>
          <w:lang w:eastAsia="ru-RU"/>
        </w:rPr>
      </w:pPr>
      <w:r w:rsidRPr="00EE3DF8">
        <w:rPr>
          <w:rFonts w:ascii="Times New Roman" w:eastAsia="Times New Roman" w:hAnsi="Times New Roman" w:cs="Times New Roman"/>
          <w:b/>
          <w:bCs/>
          <w:color w:val="000000"/>
          <w:sz w:val="24"/>
          <w:szCs w:val="24"/>
          <w:lang w:eastAsia="ru-RU"/>
        </w:rPr>
        <w:t>2-тарау. «Тауарларды әкелу және жанама салықтарды төлеу туралы өтініш (328.00-нысан)» салық есептілігінің нысанын жасау бойынша түсіндірме</w:t>
      </w:r>
    </w:p>
    <w:p w14:paraId="5598A414"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7. Өтініштің әрбір бетінің жоғарғы оң жақ бұрышына салық төлеуші Өтініштің нөмірін, оның толтырылған күнін, айын және жылын қояды.</w:t>
      </w:r>
    </w:p>
    <w:p w14:paraId="5BDB6DDA"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8. Өтініштің «Сатушы/Сатып алушы» деген жолында көрсетіледі:</w:t>
      </w:r>
    </w:p>
    <w:p w14:paraId="0C123531"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салық төлеушінің сәйкестіндіру коды (нөмірі);</w:t>
      </w:r>
    </w:p>
    <w:p w14:paraId="318F48FB"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заңды тұлғаның атауы немесе дара кәсіпкердің, дара кәсіпкер болып табылмайтын жеке тұлғаның тегі, аты, әкесінің аты.</w:t>
      </w:r>
    </w:p>
    <w:p w14:paraId="60EF9727"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Лизинг шартын жасасу кезінде тиісті торкөзге «Х» белгісі қойылады.</w:t>
      </w:r>
    </w:p>
    <w:p w14:paraId="6286A86E"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Алыс-беріс шикізатын қайта өңдеу шартын жасасу кезінде тиісті торкөзге «Х» белгісі қойылады.</w:t>
      </w:r>
    </w:p>
    <w:p w14:paraId="62F86810"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Тауарды дара кәсіпкер болып табылмайтын жеке тұлғадан сатып алу туралы шарт жасасу кезінде тиісті торкөзге «Х» белгісі қойылады.</w:t>
      </w:r>
    </w:p>
    <w:p w14:paraId="6EBD216D"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lastRenderedPageBreak/>
        <w:t>01-жолда (Сатушы) 02 жолында көрсетілген Сатып алушымен немесе комиссионермен, сенім білдірілген өкілмен шарт (келісімшарт) жасасқан тұлға көрсетіледі.</w:t>
      </w:r>
    </w:p>
    <w:p w14:paraId="68B836D9"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02-жолда (Сатып алушы) тауарларды импорттаған және тұрғылықты жері бойынша Мемлекеттік кірістер органына Өтініш берген Қазақстан Республикасының салық төлеушісі көрсетіледі.</w:t>
      </w:r>
    </w:p>
    <w:p w14:paraId="7E1D2488"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03-жолда Сатушының орналасқан жерінің мекенжайы, елінің коды көрсетіледі.</w:t>
      </w:r>
    </w:p>
    <w:p w14:paraId="3F0F5F5B"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04-жолда Сатып алушының орналасқан жерінің мекенжайы, елінің коды көрсетіледі.</w:t>
      </w:r>
    </w:p>
    <w:p w14:paraId="4BC9F9E7"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1-бөлімді тауарларды Сатып алушы, сондай-ақ Салық кодексінің 529-бабының нормаларында белгіленген комиссионер, сенім білдірілген өкіл толтырады.</w:t>
      </w:r>
    </w:p>
    <w:p w14:paraId="1E84F693"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05-жолда Сатушы мен Сатып алушы (комиссионер, сенім білдірілген өкіл) арасында жасалған шарттың (келісімшарттың) нөмірі мен күні, оның негізінде мүше мемлекеттің аумағынан Қазақстан Республикасының аумағына тауарлар импортталған шартқа (келісімшартқа) ерекшеліктердің нөмірі мен күні көрсетіледі.</w:t>
      </w:r>
    </w:p>
    <w:p w14:paraId="6DF42F34"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Бөлшек сатып алу-сату кезінде Сатушы мен Сатып алушы (комиссионер, сенім білдірілген өкіл) арасында жасалған шарт (келісімшарт) болмаған кезде Қазақстан Республикасының аумағына импортталған тауарлардың (оның ішінде бақылау-касса машиналарының чектері, тауарлық чектер, сатып алу актілері) алынғанын (не сатып алынғанын) растайтын құжаттың нөмірі мен күні көрсетіледі.</w:t>
      </w:r>
    </w:p>
    <w:p w14:paraId="4BC3DADF"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Қазақстан Республикасының салық төлеушісі өтініштің 06 және 07-жолдарын толтырмайды. Бұл ретте, егер аталған мемлекеттердің заңнамасында комиссионердің, сенім білдірілген өкілдің, агенттің жанама салықтарды төлеуі көзделмесе, осы жолдарды басқа мүше мемлекеттердің салық төлеушілері (төлеушілері) толтырады.</w:t>
      </w:r>
    </w:p>
    <w:p w14:paraId="33B075F4"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Қазақстан Республикасының салық төлеушісі Қазақстан Республикасының аумағына екінші мүше мемлекеттің аумағында сатып алынған және үшінші бір мүше мемлекеттің аумағында қайта өңделген алыс-беріс шикізатын қайта өңдеу өнімі болып табылатын тауарларды әкелген кезінде 2 (екі) Өтініш толтырады, бұл ретте:</w:t>
      </w:r>
    </w:p>
    <w:p w14:paraId="13A9DC6C"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тауарларды (алыс-беріс шикізатын) Сатушыға жіберілетін Өтініштің бағандарын толтыру кезінде кестенің 2 және 6-бағандарында тиісінше алыс-беріс шикізатының атауы және құны көрсетіледі;</w:t>
      </w:r>
    </w:p>
    <w:p w14:paraId="7679D959"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алыс-беріс шикізатын қайта өңдеу жөніндегі жұмыстарды Сатушыға жіберілетін Өтініштің бағандарын толтыру кезінде кестенің 2 және 6-бағандарында тиісінше қайта өңдеу өнімі болып табылатын тауардың атауы және алыс-беріс шикізатын қайта өңдеу жөніндегі жұмыстардың құны көрсетіледі.</w:t>
      </w:r>
    </w:p>
    <w:p w14:paraId="3B941B6D"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Тауарларды импорттау кезінде жанама салықтардың сомаларын айқындау үшін салық төлеушімен мына кестелер толтырылады, онда:</w:t>
      </w:r>
    </w:p>
    <w:p w14:paraId="3BECF43F"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2-бағанда – шот-фактуралар немесе көліктік (тауарға ілеспе) құжаттардың негізінде тауардың атауы;</w:t>
      </w:r>
    </w:p>
    <w:p w14:paraId="0C62F1F3"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3-бағанда – Еуразиялық экономикалық одақтың Сыртқы экономикалық қызметінің бірыңғай тауар номенклатурасы бойынша тауарлардың 10 таңбалы коды;</w:t>
      </w:r>
    </w:p>
    <w:p w14:paraId="4AE8C1AE"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4-бағанда – шот-фактурада немесе көліктік (тауарға ілеспе) құжатта не импортталған тауардың сатып алынғанын растайтын өзге де құжатта көрсетілген тауар санының өлшем бірлігі;</w:t>
      </w:r>
    </w:p>
    <w:p w14:paraId="5E5B1836"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5-бағанда – 4-бағанда көрсетілген өлшем бірліктеріндегі тауар саны;</w:t>
      </w:r>
    </w:p>
    <w:p w14:paraId="67BCADF3"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6-бағанда – шот-фактурадан немесе көліктік (тауарға ілеспе) құжаттардан не импортталған тауардың сатып алынуын растайтын өзге де құжаттардан алынған мәліметтер негізінде тауардың (жұмыстың) құны;</w:t>
      </w:r>
    </w:p>
    <w:p w14:paraId="4C6A376A"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7-бағанда – валюта коды;</w:t>
      </w:r>
    </w:p>
    <w:p w14:paraId="21DCCC2E"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8-бағанда – импортталған тауарларды есепке қабылдау күннің алдындағы күніне шот-фактурада немесе көліктік (тауарға ілеспе) құжатта көрсетілген валютаға теңгенің Қазақстан Республикасының Ұлттық банкі белгілеген бағамы;</w:t>
      </w:r>
    </w:p>
    <w:p w14:paraId="2E91BF0D"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9-бағанда – көліктік (тауарға ілеспе) құжаттардың сериясы, нөмірі;</w:t>
      </w:r>
    </w:p>
    <w:p w14:paraId="285B345C"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10-бағанда – көліктік (тауарға ілеспе) құжаттардың күні;</w:t>
      </w:r>
    </w:p>
    <w:p w14:paraId="4DF470B5"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lastRenderedPageBreak/>
        <w:t>11-бағанда – шот-фактура нөмірі;</w:t>
      </w:r>
    </w:p>
    <w:p w14:paraId="3594ADF1"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12-бағанда – шот-фактура күні;</w:t>
      </w:r>
    </w:p>
    <w:p w14:paraId="23E1B664"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13-бағанда – салық төлеушінің тауарды есепке қабылдаған күні;</w:t>
      </w:r>
    </w:p>
    <w:p w14:paraId="251EEAE1"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14-бағанда – акцизделетін тауарлар бойынша салық базасы, заттай мәнде импортталатын тауардың көлемін негізге ала отырып, егер акциздердің негізгі (ерекше) мөлшерлемелері 4-бағанда көрсетілген өлшем бірліктері үшін белгіленген болса, 5-бағанның көрсеткіштеріне тең болады.</w:t>
      </w:r>
    </w:p>
    <w:p w14:paraId="2E257755"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Негізгі (ерекше) мөлшерлемелері болмаған кезде акцизделетін тауарлар бойынша салық базасы осындай қайта есептеу үшін Салық кодексінің 537-бабында белгіленген тиісті шамаларға 5-баған көрсеткішін қайта есептеуді ескере отырып, өлшем бірліктерінде көрсетіледі;</w:t>
      </w:r>
    </w:p>
    <w:p w14:paraId="6E5FB731"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15-бағанда – Қазақстан Республикасының ұлттық валютасындағы ҚҚС бойынша салық базасы. Салық базасы Салық кодексінің 518-бабының талаптары ескеріле отырып есептеледі. ҚҚС бойынша салық базасының мөлшеріне 19-бағанда көрсетілген акцизделетін тауарлар бойынша акциздер сомасы енгізіледі;</w:t>
      </w:r>
    </w:p>
    <w:p w14:paraId="6903BF4B"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16 және 18-бағанда – Салық кодексінде белгіленген акциздер мен ҚҚС бойынша салық мөлшерлемелері. Егер Қазақстан Республикасының салық заңнамасында Қазақстан Республикасының аумағына әкелінген тауарлар бойынша ҚҚС және (немесе) акциздерді төлеуден босату көзделген кезде бағандарда «жеңілдік» деген сөз қойылады. Акцизделетін тауарлар бойынша 16-бағанда ұлттық валютада акциз мөлшерлемесі көрсетіледі;</w:t>
      </w:r>
    </w:p>
    <w:p w14:paraId="4FCEA10C"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17-бағанда – сызықша қойылады;</w:t>
      </w:r>
    </w:p>
    <w:p w14:paraId="45052C6A"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19-бағанда – тауарларды Сатып алушы 16-бағанда көрсетілген қолданылатын салық мөлшерлемелерін негізге ала отырып есептеген акциздер сомасы.</w:t>
      </w:r>
    </w:p>
    <w:p w14:paraId="7285BD4A"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Салық кодексінің 538-бабында Қазақстан Республикасының аумағына әкелінген тауарлар бойынша акциздерді төлеуден босату көзделсе және 16-бағанда «жеңілдік» деген сөз қойылса, 19-бағанда «0» (нөл) қойылады;</w:t>
      </w:r>
    </w:p>
    <w:p w14:paraId="0FBBB779"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20-бағанда – 15-бағанда көрсетілген салық базасына 18-бағанда көрсетілген, қолданылатын салық мөлшерлемесі негізге алына отырып есептелген ҚҚС сомасы.</w:t>
      </w:r>
    </w:p>
    <w:p w14:paraId="2F7A4C8A"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Салық кодексінің 525-бабында Қазақстан Республикасының аумағына әкелген тауарларды ҚҚС төлеуден босату көзделсе және 18-бағанда «жеңілдік» деген сөз қойылса, 20-бағанда «0» (нөл) қойылды.</w:t>
      </w:r>
    </w:p>
    <w:p w14:paraId="01D70ABA"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бір мүше мемлекеттің аумағынан екінші мүше мемлекеттің аумағына тауарлардың өткізілуін растайтын көліктік (тауарға ілеспе) құжатының қорытынды жолы болса, біріне-бірі ұқсас әкелінетін тауарлардың ортақ атауы көрсетіле отырып, Өтініштің бір жолына көлік (тауарға ілеспе) құжатының қорытынды жолының мәліметтерін көшіруге жол беріледі.</w:t>
      </w:r>
    </w:p>
    <w:p w14:paraId="31C324B6"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көліктік (тауарға ілеспе) құжатта акцизделетін тауарлар көрсетілсе не әртүрлі мөлшерлемелер бойынша жанама салықтар салынатын немесе әртүрлі өлшем бірліктері бар тауарларға қатысты көрсеткіштер келтірілсе, онда Өтінішке көліктік (тауарға ілеспе) құжаттан тауарлардың барлық атаулары (әрбір позициясы) көшіріледі.</w:t>
      </w:r>
    </w:p>
    <w:p w14:paraId="26643B3A"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бір-біріне ұқсас бірнеше тауарлар көрсетілген көліктік (тауарға ілеспе) құжатта қорытынды жолы болмаса, онда тауарға ілеспе (көліктік) құжаттың әрбір жолында көрсетілген көрсеткіштер Өтінішке көшіріледі. Бұл ретте Өтініштің 9 және 10-бағандарда сол бір көліктік (тауарға ілеспе) құжаттың мәліметтері көрсетіледі.</w:t>
      </w:r>
    </w:p>
    <w:p w14:paraId="6E40FA22"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шот-фактурада бірнеше көліктік (тауарға ілеспе) құжаттарда көрсетілген тауарлар санамаланған болса, онда Өтінішке жоғарыда жазылған талаптарды ескере отырып, әрбір көліктік (тауарға ілеспе) құжаттан позициясы көшіріледі. Бұл ретте Өтініштің 11 және 12-бағандарында мұндай шот-фактураның деректері қайталанады.</w:t>
      </w:r>
    </w:p>
    <w:p w14:paraId="4DC8D0EE"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шот-фактуралар жазып беру (көшірме жазбасын беру) мүше мемлекеттің заңнамасында көзделмесе не тауарларды сатып алу мүше болып табылмайтын мемлекеттің салық төлеушісінде жүзеге асырылса, Өтініштің 1-бөлімнің 4, 6, 7, 8, 9, 10, 11 және 12-</w:t>
      </w:r>
      <w:r w:rsidRPr="00EE3DF8">
        <w:rPr>
          <w:rFonts w:ascii="Times New Roman" w:eastAsia="Times New Roman" w:hAnsi="Times New Roman" w:cs="Times New Roman"/>
          <w:color w:val="000000"/>
          <w:sz w:val="24"/>
          <w:szCs w:val="24"/>
          <w:lang w:eastAsia="ru-RU"/>
        </w:rPr>
        <w:lastRenderedPageBreak/>
        <w:t>бағандарында импортталған тауардың құнын растайтын сатып алушы шығарған (жазып берген) өзге құжаттың мәліметтері көрсетіледі.</w:t>
      </w:r>
    </w:p>
    <w:p w14:paraId="2C040790"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шарттың (келісімшарттың) қатысушылары салық төлеуші тауарларды есепке алынған ай өткеннен кейін импортталған тауарлар бағасын ұлғайтса, онда Өтініштің 1-бөлімі кестесінде мынадайжазба жасалады: «Салық органында 20__ жылы «__» _____ бағаның ұлғаюына байланысты тіркелген 20__ жылы «__» _____ №____ өтініште көрсетілген көрсеткіштердің мәнін түзету» (шарттың (келісімшарттың) қатысушылары бағаны ұлғайтқан ай, жыл көрсетіледі) деген жазу жасалады. Күні мен нөмірі Өтініштің 2-бөлімінен көрсетіледі. Бұл ретте Өтініштің 1-бөлімі кестесінің 1-бағанда көрсеткіштің мәні түзетілетін, онда Өтініште көрсетілген тауар позицияның реттік нөмірі көрсетіледі. Өтініштің 1-бөлімі кестесінің 2, 3, 4, 5, 7, 8, 9, 10, 11, 12, 13, 16, 17 және 18-бағандарына түзетілетін Өтініштен көрсеткіштер мәні көшіріледі. Өтініштің 1-бөлімі кестесінің 6, 14, 15, 19 және 20-бағандарында өзгертілген және алдындағы көрсеткіштердің мәні арасындағы айырмашылық көрсетіледі.</w:t>
      </w:r>
    </w:p>
    <w:p w14:paraId="31A2F5A2"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әкелінген тауарларды салық төлеуші есепке алынған ай аяқталғаннан кейін, олар сапасыз және толық жинақталмау себебінен ішінара қайтарылса, онда нақтыланған Өтініштің кестесінде мынадай: «Ішінара қайтаруға байланысты бұрын табыс етілген және салық органында 20__ жылғы ______ № _____ тіркелген Өтініш ауыстырылсын» деген жазу жасалады. Күні мен нөмірі Өтініштің 2-бөлімінен көрсетіледі. Өтініштің 1-бөлігінің кестесінде ішінара қайтару туралы ақпаратты көрсетусіз көрсеткіштер мәні көрсетіледі. Бұл ретте Өтініштің 1-бөлімі кестесінің 1-бағанында тауар позициясының тиісті Өтініште көрсетілген реттік нөмірі көрсетіледі.</w:t>
      </w:r>
    </w:p>
    <w:p w14:paraId="53B604EB"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салық төлеуші ұсынған Өтініш бұрын ұсынылған Өтініште осы тармақтың отыз сегізінші және отыз тоғызыншы абзацында көрсетілмеген себептері ескертілсе, онда осындай Өтініштің кестесінде мынадай: «Бұрын табыс етілген және салық органында 20__ жылғы ______ № _____ тіркелген Өтініш ауыстырылсын» деген жазу жасалады. Күні мен нөмері Өтініштің 2-бөлімінен көрсетіледі.</w:t>
      </w:r>
    </w:p>
    <w:p w14:paraId="08E786A3"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Егер импортталған тауар дара кәсіпкер болып табылмайтын жеке тұлғадан сатып алынса, онда сатушының салық төлеушінің сәйкестіндіру коды (нөмірі) деректемесі ол болған кезде көрсетіледі.</w:t>
      </w:r>
    </w:p>
    <w:p w14:paraId="3524D7D5"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9. Өтініштің 3-бөлімі, оның ішінде мынадай жағдайларда толтырылады:</w:t>
      </w:r>
    </w:p>
    <w:p w14:paraId="6178DE31"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 егер Өтініштің 1-бөлімінде көрсетілген Сатушының тауарларды өткізу жөніндегі айналымдары (операциялары) Өтініштің 1-бөлімінде көрсетілген Сатып алушыға, Сатушы – мүше мемлекеттің заңнамасына сәйкес жанама салық салу объектісі болып табылмайды, себебі Сатушы – мүше мемлекеттің аумағы осындай тауарларды өткізу орны деп танылмайды. Бұл ретте «Сатушы (комитент, сенім білдіруші, принципал)» деген 08-жолда осындай тауарларды өткізу кезінде 0 пайыз мөлшерінде ҚҚС мөлшердемесін (акциздер бойынша босату) қолданған, аумағынан тауарлар әкетілген мүше мемлекеттің салық төлеушісі көрсетіледі. 12-жолда шарттың (келісімшарттың) деректемелері (шарттың (келісімшарттың) нөмірі және 08 және 09-жолдарда Сатушы мен Сатып алушы арасында жасасқан шарттың (келісімшарттың) күні) көрсетіледі.</w:t>
      </w:r>
    </w:p>
    <w:p w14:paraId="74F0F981"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2) тауарды Сатып алушыға өткізу кезінде (02-жол) комиссионер, сенім білдірілген өкіл немесе агент арқылы жүзеге асырылады. Бұл ретте 12-жолда комиссия шартының (келісімшартының), тапсырыстың немесе агенттік шарттың (келісімшарттың) деректемелері, ал 08 және 09-жолдарда осы шарттың (келісімшарттың) тараптары көрсетіледі.</w:t>
      </w:r>
    </w:p>
    <w:p w14:paraId="5BA0C5CB"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 xml:space="preserve">3) бір мүше мемлекеттің аумағынан екінші мүше мемлекеттің аумағына осы екінші мемлекеттің салық төлеушісі (Сатып алушы) мүше мемлекет болып табылмайтын мемлекеттің салық төлеушісімен жасалған шарт негізінде сатып алынатын тауарларды импорттау кезінде жүзеге асырылады. Бұл ретте 08 және 09-жолдарында мемлекет аумағына тауарлар импорталған Сатып алушы тауарларды өткізу кезінде 0 пайыз мөлшерінде (акциздер бойынша босату) ҚҚС мөлшерлемесін қолданған, аумағынан </w:t>
      </w:r>
      <w:r w:rsidRPr="00EE3DF8">
        <w:rPr>
          <w:rFonts w:ascii="Times New Roman" w:eastAsia="Times New Roman" w:hAnsi="Times New Roman" w:cs="Times New Roman"/>
          <w:color w:val="000000"/>
          <w:sz w:val="24"/>
          <w:szCs w:val="24"/>
          <w:lang w:eastAsia="ru-RU"/>
        </w:rPr>
        <w:lastRenderedPageBreak/>
        <w:t>тауарлар экспортталған мүше мемлекеттің салық төлеушісін және мүше болып табылмайтын мемлекеттің салық төлеушісін көрсетеді. 10 және 11-жолдарда аталған тұлғалар салық төлеушілері болып табылатын мелекеттердің кодтары көрсетіледі. 12-жолда көрсетілген тұлғалар арасындағы шарттардың деректемелері көрсетіледі. Мелекеттердің кодтары және шарттардың деректемелері көрсетілген кезде, 09-жолда (сондай-ақ 1-бөлімнің 01-жолындағы) «Салық төлеушінің сәйкестіндіру коды (нөмірі)» деректері толтыру үшін міндетті болып табылмайды.</w:t>
      </w:r>
    </w:p>
    <w:p w14:paraId="41D0E75F"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10. Тауарларды жеткізуде үш адамнан артық адамдар қатысқан жағдайларда, салық төлеуші Қосымшада Сатушыдан бастап (ҚҚС 0 пайыз мөлшерлемесін қолдану немесе акциздер төлеуден босату заңдылығын растайтын құжаттар топтамасын мемлекеттік кіріс органына табыс ететін, аумағынан тауарлар әкетілген мүше мемлекеттің салық төлеушісі), Сатып алушыға дейін (Өтініш ұсынушы салық төлеуші) тиісті мәмілелерге қатысушы тұлғаларды, сондай-ақ шарттың (келісімшарттың) мәліметтерін: салық төлеушінің атауын, сәйкестіндіру кодын (нөмірін), елдің кодын, оның орналасқан жерін, шарттың (келісімшарттың) нөмірін, шарттың (келісімшарттың) күнін, ерекшіліктердің нөмірлері мен күнін көрсете отырып, тауарларды өткізу жөнінде мәмілелер туралы мәліметтерді көрсетеді.</w:t>
      </w:r>
    </w:p>
    <w:p w14:paraId="0648ED33"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11. Өтінішті тек электрондық түрде табыс еткен кезде мемлекеттік кірістер органының лауазымды адамы электронды түрдегі Өтініш келіп түскен күннен бастап 3 (үш) жұмыс күні ішінде салық төлеушіге электронды түрде жанама салықтардың төлену фактісін растау туралы хабарламаны не дәлелді бас тартуды жіберуі тиіс.</w:t>
      </w:r>
    </w:p>
    <w:p w14:paraId="36C06E28"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12. Қағаз жеткізгіште (төрт данада) және электрондық түрде ұсынылған Өтініштер бойынша мемлекеттік кірістер органының лауазымды адамы Қағаз жеткізгіште Өтініш және Салық кодексінің 530-бабы 2-тармағында көзделген құжаттар келіп түскен күнінен бастап 10 (он) жұмыс күні ішінде, оны қарауы және жанама салықтарды төлеу (босату не төлеудің өзге тәсілі) фактісін растауы не тиісті растаудан дәлелді бас тартуға құқылы.</w:t>
      </w:r>
    </w:p>
    <w:p w14:paraId="0F4EC9F4" w14:textId="77777777" w:rsidR="00EE3DF8" w:rsidRPr="00EE3DF8" w:rsidRDefault="00EE3DF8" w:rsidP="00EE3DF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EE3DF8">
        <w:rPr>
          <w:rFonts w:ascii="Times New Roman" w:eastAsia="Times New Roman" w:hAnsi="Times New Roman" w:cs="Times New Roman"/>
          <w:color w:val="000000"/>
          <w:sz w:val="24"/>
          <w:szCs w:val="24"/>
          <w:lang w:eastAsia="ru-RU"/>
        </w:rPr>
        <w:t>Өтініш қағаз жеткізгіште табыс етілген кезде бір данасы мемлекеттік кірістер органында қалады, үш данасы Өтініштің 2-бөлімінде жанама салықтарды төлеу туралы (босату не төлеудің өзге тәсілі) мемлекеттік кірістер органының белгісімен салық төлеушіге қайтарылады. Бұл ретте салық төлеуші Өтініштің екі данасын мемлекеттік кірістер органының белгісімен оның аумағынан тауарлар экспортталған мүше мемлекеттің салық төлеушісіне жолдайды.</w:t>
      </w:r>
    </w:p>
    <w:p w14:paraId="280F36E4" w14:textId="77777777" w:rsidR="00603793" w:rsidRPr="00EE3DF8" w:rsidRDefault="00603793" w:rsidP="00EE3DF8">
      <w:pPr>
        <w:jc w:val="both"/>
        <w:rPr>
          <w:sz w:val="24"/>
          <w:szCs w:val="24"/>
        </w:rPr>
      </w:pPr>
    </w:p>
    <w:sectPr w:rsidR="00603793" w:rsidRPr="00EE3D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E5F"/>
    <w:rsid w:val="00603793"/>
    <w:rsid w:val="00B86E5F"/>
    <w:rsid w:val="00EE3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E5D3B"/>
  <w15:chartTrackingRefBased/>
  <w15:docId w15:val="{16A1F6BF-D451-451A-AAF1-B4231A740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800682">
      <w:bodyDiv w:val="1"/>
      <w:marLeft w:val="0"/>
      <w:marRight w:val="0"/>
      <w:marTop w:val="0"/>
      <w:marBottom w:val="0"/>
      <w:divBdr>
        <w:top w:val="none" w:sz="0" w:space="0" w:color="auto"/>
        <w:left w:val="none" w:sz="0" w:space="0" w:color="auto"/>
        <w:bottom w:val="none" w:sz="0" w:space="0" w:color="auto"/>
        <w:right w:val="none" w:sz="0" w:space="0" w:color="auto"/>
      </w:divBdr>
      <w:divsChild>
        <w:div w:id="911239237">
          <w:marLeft w:val="0"/>
          <w:marRight w:val="0"/>
          <w:marTop w:val="0"/>
          <w:marBottom w:val="0"/>
          <w:divBdr>
            <w:top w:val="none" w:sz="0" w:space="0" w:color="auto"/>
            <w:left w:val="none" w:sz="0" w:space="0" w:color="auto"/>
            <w:bottom w:val="none" w:sz="0" w:space="0" w:color="auto"/>
            <w:right w:val="none" w:sz="0" w:space="0" w:color="auto"/>
          </w:divBdr>
        </w:div>
        <w:div w:id="1083531454">
          <w:marLeft w:val="0"/>
          <w:marRight w:val="0"/>
          <w:marTop w:val="0"/>
          <w:marBottom w:val="0"/>
          <w:divBdr>
            <w:top w:val="none" w:sz="0" w:space="0" w:color="auto"/>
            <w:left w:val="none" w:sz="0" w:space="0" w:color="auto"/>
            <w:bottom w:val="none" w:sz="0" w:space="0" w:color="auto"/>
            <w:right w:val="none" w:sz="0" w:space="0" w:color="auto"/>
          </w:divBdr>
        </w:div>
        <w:div w:id="2099056024">
          <w:marLeft w:val="0"/>
          <w:marRight w:val="0"/>
          <w:marTop w:val="0"/>
          <w:marBottom w:val="0"/>
          <w:divBdr>
            <w:top w:val="none" w:sz="0" w:space="0" w:color="auto"/>
            <w:left w:val="none" w:sz="0" w:space="0" w:color="auto"/>
            <w:bottom w:val="none" w:sz="0" w:space="0" w:color="auto"/>
            <w:right w:val="none" w:sz="0" w:space="0" w:color="auto"/>
          </w:divBdr>
        </w:div>
        <w:div w:id="187136985">
          <w:marLeft w:val="0"/>
          <w:marRight w:val="0"/>
          <w:marTop w:val="0"/>
          <w:marBottom w:val="240"/>
          <w:divBdr>
            <w:top w:val="none" w:sz="0" w:space="0" w:color="auto"/>
            <w:left w:val="none" w:sz="0" w:space="0" w:color="auto"/>
            <w:bottom w:val="none" w:sz="0" w:space="0" w:color="auto"/>
            <w:right w:val="none" w:sz="0" w:space="0" w:color="auto"/>
          </w:divBdr>
        </w:div>
        <w:div w:id="1572033426">
          <w:marLeft w:val="0"/>
          <w:marRight w:val="0"/>
          <w:marTop w:val="0"/>
          <w:marBottom w:val="240"/>
          <w:divBdr>
            <w:top w:val="none" w:sz="0" w:space="0" w:color="auto"/>
            <w:left w:val="none" w:sz="0" w:space="0" w:color="auto"/>
            <w:bottom w:val="none" w:sz="0" w:space="0" w:color="auto"/>
            <w:right w:val="none" w:sz="0" w:space="0" w:color="auto"/>
          </w:divBdr>
        </w:div>
        <w:div w:id="672997648">
          <w:marLeft w:val="0"/>
          <w:marRight w:val="0"/>
          <w:marTop w:val="480"/>
          <w:marBottom w:val="240"/>
          <w:divBdr>
            <w:top w:val="none" w:sz="0" w:space="0" w:color="auto"/>
            <w:left w:val="none" w:sz="0" w:space="0" w:color="auto"/>
            <w:bottom w:val="none" w:sz="0" w:space="0" w:color="auto"/>
            <w:right w:val="none" w:sz="0" w:space="0" w:color="auto"/>
          </w:divBdr>
        </w:div>
        <w:div w:id="442767174">
          <w:marLeft w:val="0"/>
          <w:marRight w:val="0"/>
          <w:marTop w:val="0"/>
          <w:marBottom w:val="0"/>
          <w:divBdr>
            <w:top w:val="none" w:sz="0" w:space="0" w:color="auto"/>
            <w:left w:val="none" w:sz="0" w:space="0" w:color="auto"/>
            <w:bottom w:val="none" w:sz="0" w:space="0" w:color="auto"/>
            <w:right w:val="none" w:sz="0" w:space="0" w:color="auto"/>
          </w:divBdr>
          <w:divsChild>
            <w:div w:id="2061244108">
              <w:marLeft w:val="0"/>
              <w:marRight w:val="0"/>
              <w:marTop w:val="0"/>
              <w:marBottom w:val="0"/>
              <w:divBdr>
                <w:top w:val="none" w:sz="0" w:space="0" w:color="auto"/>
                <w:left w:val="none" w:sz="0" w:space="0" w:color="auto"/>
                <w:bottom w:val="none" w:sz="0" w:space="0" w:color="auto"/>
                <w:right w:val="none" w:sz="0" w:space="0" w:color="auto"/>
              </w:divBdr>
            </w:div>
            <w:div w:id="747655410">
              <w:marLeft w:val="0"/>
              <w:marRight w:val="0"/>
              <w:marTop w:val="0"/>
              <w:marBottom w:val="0"/>
              <w:divBdr>
                <w:top w:val="none" w:sz="0" w:space="0" w:color="auto"/>
                <w:left w:val="none" w:sz="0" w:space="0" w:color="auto"/>
                <w:bottom w:val="none" w:sz="0" w:space="0" w:color="auto"/>
                <w:right w:val="none" w:sz="0" w:space="0" w:color="auto"/>
              </w:divBdr>
            </w:div>
            <w:div w:id="2048027110">
              <w:marLeft w:val="0"/>
              <w:marRight w:val="0"/>
              <w:marTop w:val="0"/>
              <w:marBottom w:val="0"/>
              <w:divBdr>
                <w:top w:val="none" w:sz="0" w:space="0" w:color="auto"/>
                <w:left w:val="none" w:sz="0" w:space="0" w:color="auto"/>
                <w:bottom w:val="none" w:sz="0" w:space="0" w:color="auto"/>
                <w:right w:val="none" w:sz="0" w:space="0" w:color="auto"/>
              </w:divBdr>
            </w:div>
            <w:div w:id="942499150">
              <w:marLeft w:val="0"/>
              <w:marRight w:val="0"/>
              <w:marTop w:val="0"/>
              <w:marBottom w:val="0"/>
              <w:divBdr>
                <w:top w:val="none" w:sz="0" w:space="0" w:color="auto"/>
                <w:left w:val="none" w:sz="0" w:space="0" w:color="auto"/>
                <w:bottom w:val="none" w:sz="0" w:space="0" w:color="auto"/>
                <w:right w:val="none" w:sz="0" w:space="0" w:color="auto"/>
              </w:divBdr>
            </w:div>
          </w:divsChild>
        </w:div>
        <w:div w:id="1808619554">
          <w:marLeft w:val="0"/>
          <w:marRight w:val="0"/>
          <w:marTop w:val="0"/>
          <w:marBottom w:val="0"/>
          <w:divBdr>
            <w:top w:val="none" w:sz="0" w:space="0" w:color="auto"/>
            <w:left w:val="none" w:sz="0" w:space="0" w:color="auto"/>
            <w:bottom w:val="none" w:sz="0" w:space="0" w:color="auto"/>
            <w:right w:val="none" w:sz="0" w:space="0" w:color="auto"/>
          </w:divBdr>
          <w:divsChild>
            <w:div w:id="1852257354">
              <w:marLeft w:val="0"/>
              <w:marRight w:val="0"/>
              <w:marTop w:val="0"/>
              <w:marBottom w:val="0"/>
              <w:divBdr>
                <w:top w:val="none" w:sz="0" w:space="0" w:color="auto"/>
                <w:left w:val="none" w:sz="0" w:space="0" w:color="auto"/>
                <w:bottom w:val="none" w:sz="0" w:space="0" w:color="auto"/>
                <w:right w:val="none" w:sz="0" w:space="0" w:color="auto"/>
              </w:divBdr>
            </w:div>
            <w:div w:id="416445387">
              <w:marLeft w:val="0"/>
              <w:marRight w:val="0"/>
              <w:marTop w:val="0"/>
              <w:marBottom w:val="0"/>
              <w:divBdr>
                <w:top w:val="none" w:sz="0" w:space="0" w:color="auto"/>
                <w:left w:val="none" w:sz="0" w:space="0" w:color="auto"/>
                <w:bottom w:val="none" w:sz="0" w:space="0" w:color="auto"/>
                <w:right w:val="none" w:sz="0" w:space="0" w:color="auto"/>
              </w:divBdr>
            </w:div>
          </w:divsChild>
        </w:div>
        <w:div w:id="1863205776">
          <w:marLeft w:val="0"/>
          <w:marRight w:val="0"/>
          <w:marTop w:val="0"/>
          <w:marBottom w:val="0"/>
          <w:divBdr>
            <w:top w:val="none" w:sz="0" w:space="0" w:color="auto"/>
            <w:left w:val="none" w:sz="0" w:space="0" w:color="auto"/>
            <w:bottom w:val="none" w:sz="0" w:space="0" w:color="auto"/>
            <w:right w:val="none" w:sz="0" w:space="0" w:color="auto"/>
          </w:divBdr>
          <w:divsChild>
            <w:div w:id="600143670">
              <w:marLeft w:val="0"/>
              <w:marRight w:val="0"/>
              <w:marTop w:val="0"/>
              <w:marBottom w:val="0"/>
              <w:divBdr>
                <w:top w:val="none" w:sz="0" w:space="0" w:color="auto"/>
                <w:left w:val="none" w:sz="0" w:space="0" w:color="auto"/>
                <w:bottom w:val="none" w:sz="0" w:space="0" w:color="auto"/>
                <w:right w:val="none" w:sz="0" w:space="0" w:color="auto"/>
              </w:divBdr>
            </w:div>
          </w:divsChild>
        </w:div>
        <w:div w:id="396972822">
          <w:marLeft w:val="0"/>
          <w:marRight w:val="0"/>
          <w:marTop w:val="0"/>
          <w:marBottom w:val="0"/>
          <w:divBdr>
            <w:top w:val="none" w:sz="0" w:space="0" w:color="auto"/>
            <w:left w:val="none" w:sz="0" w:space="0" w:color="auto"/>
            <w:bottom w:val="none" w:sz="0" w:space="0" w:color="auto"/>
            <w:right w:val="none" w:sz="0" w:space="0" w:color="auto"/>
          </w:divBdr>
          <w:divsChild>
            <w:div w:id="213735741">
              <w:marLeft w:val="0"/>
              <w:marRight w:val="0"/>
              <w:marTop w:val="0"/>
              <w:marBottom w:val="0"/>
              <w:divBdr>
                <w:top w:val="none" w:sz="0" w:space="0" w:color="auto"/>
                <w:left w:val="none" w:sz="0" w:space="0" w:color="auto"/>
                <w:bottom w:val="none" w:sz="0" w:space="0" w:color="auto"/>
                <w:right w:val="none" w:sz="0" w:space="0" w:color="auto"/>
              </w:divBdr>
            </w:div>
          </w:divsChild>
        </w:div>
        <w:div w:id="994340373">
          <w:marLeft w:val="0"/>
          <w:marRight w:val="0"/>
          <w:marTop w:val="0"/>
          <w:marBottom w:val="0"/>
          <w:divBdr>
            <w:top w:val="none" w:sz="0" w:space="0" w:color="auto"/>
            <w:left w:val="none" w:sz="0" w:space="0" w:color="auto"/>
            <w:bottom w:val="none" w:sz="0" w:space="0" w:color="auto"/>
            <w:right w:val="none" w:sz="0" w:space="0" w:color="auto"/>
          </w:divBdr>
          <w:divsChild>
            <w:div w:id="155342122">
              <w:marLeft w:val="0"/>
              <w:marRight w:val="0"/>
              <w:marTop w:val="0"/>
              <w:marBottom w:val="0"/>
              <w:divBdr>
                <w:top w:val="none" w:sz="0" w:space="0" w:color="auto"/>
                <w:left w:val="none" w:sz="0" w:space="0" w:color="auto"/>
                <w:bottom w:val="none" w:sz="0" w:space="0" w:color="auto"/>
                <w:right w:val="none" w:sz="0" w:space="0" w:color="auto"/>
              </w:divBdr>
            </w:div>
          </w:divsChild>
        </w:div>
        <w:div w:id="1655135628">
          <w:marLeft w:val="0"/>
          <w:marRight w:val="0"/>
          <w:marTop w:val="0"/>
          <w:marBottom w:val="0"/>
          <w:divBdr>
            <w:top w:val="none" w:sz="0" w:space="0" w:color="auto"/>
            <w:left w:val="none" w:sz="0" w:space="0" w:color="auto"/>
            <w:bottom w:val="none" w:sz="0" w:space="0" w:color="auto"/>
            <w:right w:val="none" w:sz="0" w:space="0" w:color="auto"/>
          </w:divBdr>
          <w:divsChild>
            <w:div w:id="1430277668">
              <w:marLeft w:val="0"/>
              <w:marRight w:val="0"/>
              <w:marTop w:val="0"/>
              <w:marBottom w:val="0"/>
              <w:divBdr>
                <w:top w:val="none" w:sz="0" w:space="0" w:color="auto"/>
                <w:left w:val="none" w:sz="0" w:space="0" w:color="auto"/>
                <w:bottom w:val="none" w:sz="0" w:space="0" w:color="auto"/>
                <w:right w:val="none" w:sz="0" w:space="0" w:color="auto"/>
              </w:divBdr>
            </w:div>
          </w:divsChild>
        </w:div>
        <w:div w:id="2026593116">
          <w:marLeft w:val="0"/>
          <w:marRight w:val="0"/>
          <w:marTop w:val="480"/>
          <w:marBottom w:val="240"/>
          <w:divBdr>
            <w:top w:val="none" w:sz="0" w:space="0" w:color="auto"/>
            <w:left w:val="none" w:sz="0" w:space="0" w:color="auto"/>
            <w:bottom w:val="none" w:sz="0" w:space="0" w:color="auto"/>
            <w:right w:val="none" w:sz="0" w:space="0" w:color="auto"/>
          </w:divBdr>
        </w:div>
        <w:div w:id="1537162307">
          <w:marLeft w:val="0"/>
          <w:marRight w:val="0"/>
          <w:marTop w:val="0"/>
          <w:marBottom w:val="0"/>
          <w:divBdr>
            <w:top w:val="none" w:sz="0" w:space="0" w:color="auto"/>
            <w:left w:val="none" w:sz="0" w:space="0" w:color="auto"/>
            <w:bottom w:val="none" w:sz="0" w:space="0" w:color="auto"/>
            <w:right w:val="none" w:sz="0" w:space="0" w:color="auto"/>
          </w:divBdr>
          <w:divsChild>
            <w:div w:id="2141991892">
              <w:marLeft w:val="0"/>
              <w:marRight w:val="0"/>
              <w:marTop w:val="0"/>
              <w:marBottom w:val="0"/>
              <w:divBdr>
                <w:top w:val="none" w:sz="0" w:space="0" w:color="auto"/>
                <w:left w:val="none" w:sz="0" w:space="0" w:color="auto"/>
                <w:bottom w:val="none" w:sz="0" w:space="0" w:color="auto"/>
                <w:right w:val="none" w:sz="0" w:space="0" w:color="auto"/>
              </w:divBdr>
            </w:div>
          </w:divsChild>
        </w:div>
        <w:div w:id="254898938">
          <w:marLeft w:val="0"/>
          <w:marRight w:val="0"/>
          <w:marTop w:val="0"/>
          <w:marBottom w:val="0"/>
          <w:divBdr>
            <w:top w:val="none" w:sz="0" w:space="0" w:color="auto"/>
            <w:left w:val="none" w:sz="0" w:space="0" w:color="auto"/>
            <w:bottom w:val="none" w:sz="0" w:space="0" w:color="auto"/>
            <w:right w:val="none" w:sz="0" w:space="0" w:color="auto"/>
          </w:divBdr>
          <w:divsChild>
            <w:div w:id="1882672695">
              <w:marLeft w:val="0"/>
              <w:marRight w:val="0"/>
              <w:marTop w:val="0"/>
              <w:marBottom w:val="0"/>
              <w:divBdr>
                <w:top w:val="none" w:sz="0" w:space="0" w:color="auto"/>
                <w:left w:val="none" w:sz="0" w:space="0" w:color="auto"/>
                <w:bottom w:val="none" w:sz="0" w:space="0" w:color="auto"/>
                <w:right w:val="none" w:sz="0" w:space="0" w:color="auto"/>
              </w:divBdr>
            </w:div>
            <w:div w:id="644093499">
              <w:marLeft w:val="0"/>
              <w:marRight w:val="0"/>
              <w:marTop w:val="0"/>
              <w:marBottom w:val="0"/>
              <w:divBdr>
                <w:top w:val="none" w:sz="0" w:space="0" w:color="auto"/>
                <w:left w:val="none" w:sz="0" w:space="0" w:color="auto"/>
                <w:bottom w:val="none" w:sz="0" w:space="0" w:color="auto"/>
                <w:right w:val="none" w:sz="0" w:space="0" w:color="auto"/>
              </w:divBdr>
            </w:div>
            <w:div w:id="1769085149">
              <w:marLeft w:val="0"/>
              <w:marRight w:val="0"/>
              <w:marTop w:val="0"/>
              <w:marBottom w:val="0"/>
              <w:divBdr>
                <w:top w:val="none" w:sz="0" w:space="0" w:color="auto"/>
                <w:left w:val="none" w:sz="0" w:space="0" w:color="auto"/>
                <w:bottom w:val="none" w:sz="0" w:space="0" w:color="auto"/>
                <w:right w:val="none" w:sz="0" w:space="0" w:color="auto"/>
              </w:divBdr>
            </w:div>
            <w:div w:id="1949115692">
              <w:marLeft w:val="0"/>
              <w:marRight w:val="0"/>
              <w:marTop w:val="0"/>
              <w:marBottom w:val="0"/>
              <w:divBdr>
                <w:top w:val="none" w:sz="0" w:space="0" w:color="auto"/>
                <w:left w:val="none" w:sz="0" w:space="0" w:color="auto"/>
                <w:bottom w:val="none" w:sz="0" w:space="0" w:color="auto"/>
                <w:right w:val="none" w:sz="0" w:space="0" w:color="auto"/>
              </w:divBdr>
            </w:div>
            <w:div w:id="620502331">
              <w:marLeft w:val="0"/>
              <w:marRight w:val="0"/>
              <w:marTop w:val="0"/>
              <w:marBottom w:val="0"/>
              <w:divBdr>
                <w:top w:val="none" w:sz="0" w:space="0" w:color="auto"/>
                <w:left w:val="none" w:sz="0" w:space="0" w:color="auto"/>
                <w:bottom w:val="none" w:sz="0" w:space="0" w:color="auto"/>
                <w:right w:val="none" w:sz="0" w:space="0" w:color="auto"/>
              </w:divBdr>
            </w:div>
            <w:div w:id="1928732701">
              <w:marLeft w:val="0"/>
              <w:marRight w:val="0"/>
              <w:marTop w:val="0"/>
              <w:marBottom w:val="0"/>
              <w:divBdr>
                <w:top w:val="none" w:sz="0" w:space="0" w:color="auto"/>
                <w:left w:val="none" w:sz="0" w:space="0" w:color="auto"/>
                <w:bottom w:val="none" w:sz="0" w:space="0" w:color="auto"/>
                <w:right w:val="none" w:sz="0" w:space="0" w:color="auto"/>
              </w:divBdr>
            </w:div>
            <w:div w:id="463041711">
              <w:marLeft w:val="0"/>
              <w:marRight w:val="0"/>
              <w:marTop w:val="0"/>
              <w:marBottom w:val="0"/>
              <w:divBdr>
                <w:top w:val="none" w:sz="0" w:space="0" w:color="auto"/>
                <w:left w:val="none" w:sz="0" w:space="0" w:color="auto"/>
                <w:bottom w:val="none" w:sz="0" w:space="0" w:color="auto"/>
                <w:right w:val="none" w:sz="0" w:space="0" w:color="auto"/>
              </w:divBdr>
            </w:div>
            <w:div w:id="62530875">
              <w:marLeft w:val="0"/>
              <w:marRight w:val="0"/>
              <w:marTop w:val="0"/>
              <w:marBottom w:val="0"/>
              <w:divBdr>
                <w:top w:val="none" w:sz="0" w:space="0" w:color="auto"/>
                <w:left w:val="none" w:sz="0" w:space="0" w:color="auto"/>
                <w:bottom w:val="none" w:sz="0" w:space="0" w:color="auto"/>
                <w:right w:val="none" w:sz="0" w:space="0" w:color="auto"/>
              </w:divBdr>
            </w:div>
            <w:div w:id="1799177534">
              <w:marLeft w:val="0"/>
              <w:marRight w:val="0"/>
              <w:marTop w:val="0"/>
              <w:marBottom w:val="0"/>
              <w:divBdr>
                <w:top w:val="none" w:sz="0" w:space="0" w:color="auto"/>
                <w:left w:val="none" w:sz="0" w:space="0" w:color="auto"/>
                <w:bottom w:val="none" w:sz="0" w:space="0" w:color="auto"/>
                <w:right w:val="none" w:sz="0" w:space="0" w:color="auto"/>
              </w:divBdr>
            </w:div>
            <w:div w:id="1751923881">
              <w:marLeft w:val="0"/>
              <w:marRight w:val="0"/>
              <w:marTop w:val="0"/>
              <w:marBottom w:val="0"/>
              <w:divBdr>
                <w:top w:val="none" w:sz="0" w:space="0" w:color="auto"/>
                <w:left w:val="none" w:sz="0" w:space="0" w:color="auto"/>
                <w:bottom w:val="none" w:sz="0" w:space="0" w:color="auto"/>
                <w:right w:val="none" w:sz="0" w:space="0" w:color="auto"/>
              </w:divBdr>
            </w:div>
            <w:div w:id="650643722">
              <w:marLeft w:val="0"/>
              <w:marRight w:val="0"/>
              <w:marTop w:val="0"/>
              <w:marBottom w:val="0"/>
              <w:divBdr>
                <w:top w:val="none" w:sz="0" w:space="0" w:color="auto"/>
                <w:left w:val="none" w:sz="0" w:space="0" w:color="auto"/>
                <w:bottom w:val="none" w:sz="0" w:space="0" w:color="auto"/>
                <w:right w:val="none" w:sz="0" w:space="0" w:color="auto"/>
              </w:divBdr>
            </w:div>
            <w:div w:id="1446803474">
              <w:marLeft w:val="0"/>
              <w:marRight w:val="0"/>
              <w:marTop w:val="0"/>
              <w:marBottom w:val="0"/>
              <w:divBdr>
                <w:top w:val="none" w:sz="0" w:space="0" w:color="auto"/>
                <w:left w:val="none" w:sz="0" w:space="0" w:color="auto"/>
                <w:bottom w:val="none" w:sz="0" w:space="0" w:color="auto"/>
                <w:right w:val="none" w:sz="0" w:space="0" w:color="auto"/>
              </w:divBdr>
            </w:div>
            <w:div w:id="1897930489">
              <w:marLeft w:val="0"/>
              <w:marRight w:val="0"/>
              <w:marTop w:val="0"/>
              <w:marBottom w:val="0"/>
              <w:divBdr>
                <w:top w:val="none" w:sz="0" w:space="0" w:color="auto"/>
                <w:left w:val="none" w:sz="0" w:space="0" w:color="auto"/>
                <w:bottom w:val="none" w:sz="0" w:space="0" w:color="auto"/>
                <w:right w:val="none" w:sz="0" w:space="0" w:color="auto"/>
              </w:divBdr>
            </w:div>
            <w:div w:id="1078552230">
              <w:marLeft w:val="0"/>
              <w:marRight w:val="0"/>
              <w:marTop w:val="0"/>
              <w:marBottom w:val="0"/>
              <w:divBdr>
                <w:top w:val="none" w:sz="0" w:space="0" w:color="auto"/>
                <w:left w:val="none" w:sz="0" w:space="0" w:color="auto"/>
                <w:bottom w:val="none" w:sz="0" w:space="0" w:color="auto"/>
                <w:right w:val="none" w:sz="0" w:space="0" w:color="auto"/>
              </w:divBdr>
            </w:div>
            <w:div w:id="194269920">
              <w:marLeft w:val="0"/>
              <w:marRight w:val="0"/>
              <w:marTop w:val="0"/>
              <w:marBottom w:val="0"/>
              <w:divBdr>
                <w:top w:val="none" w:sz="0" w:space="0" w:color="auto"/>
                <w:left w:val="none" w:sz="0" w:space="0" w:color="auto"/>
                <w:bottom w:val="none" w:sz="0" w:space="0" w:color="auto"/>
                <w:right w:val="none" w:sz="0" w:space="0" w:color="auto"/>
              </w:divBdr>
            </w:div>
            <w:div w:id="176580218">
              <w:marLeft w:val="0"/>
              <w:marRight w:val="0"/>
              <w:marTop w:val="0"/>
              <w:marBottom w:val="0"/>
              <w:divBdr>
                <w:top w:val="none" w:sz="0" w:space="0" w:color="auto"/>
                <w:left w:val="none" w:sz="0" w:space="0" w:color="auto"/>
                <w:bottom w:val="none" w:sz="0" w:space="0" w:color="auto"/>
                <w:right w:val="none" w:sz="0" w:space="0" w:color="auto"/>
              </w:divBdr>
            </w:div>
            <w:div w:id="194465765">
              <w:marLeft w:val="0"/>
              <w:marRight w:val="0"/>
              <w:marTop w:val="0"/>
              <w:marBottom w:val="0"/>
              <w:divBdr>
                <w:top w:val="none" w:sz="0" w:space="0" w:color="auto"/>
                <w:left w:val="none" w:sz="0" w:space="0" w:color="auto"/>
                <w:bottom w:val="none" w:sz="0" w:space="0" w:color="auto"/>
                <w:right w:val="none" w:sz="0" w:space="0" w:color="auto"/>
              </w:divBdr>
            </w:div>
            <w:div w:id="387729432">
              <w:marLeft w:val="0"/>
              <w:marRight w:val="0"/>
              <w:marTop w:val="0"/>
              <w:marBottom w:val="0"/>
              <w:divBdr>
                <w:top w:val="none" w:sz="0" w:space="0" w:color="auto"/>
                <w:left w:val="none" w:sz="0" w:space="0" w:color="auto"/>
                <w:bottom w:val="none" w:sz="0" w:space="0" w:color="auto"/>
                <w:right w:val="none" w:sz="0" w:space="0" w:color="auto"/>
              </w:divBdr>
            </w:div>
            <w:div w:id="1829907497">
              <w:marLeft w:val="0"/>
              <w:marRight w:val="0"/>
              <w:marTop w:val="0"/>
              <w:marBottom w:val="0"/>
              <w:divBdr>
                <w:top w:val="none" w:sz="0" w:space="0" w:color="auto"/>
                <w:left w:val="none" w:sz="0" w:space="0" w:color="auto"/>
                <w:bottom w:val="none" w:sz="0" w:space="0" w:color="auto"/>
                <w:right w:val="none" w:sz="0" w:space="0" w:color="auto"/>
              </w:divBdr>
            </w:div>
            <w:div w:id="715854299">
              <w:marLeft w:val="0"/>
              <w:marRight w:val="0"/>
              <w:marTop w:val="0"/>
              <w:marBottom w:val="0"/>
              <w:divBdr>
                <w:top w:val="none" w:sz="0" w:space="0" w:color="auto"/>
                <w:left w:val="none" w:sz="0" w:space="0" w:color="auto"/>
                <w:bottom w:val="none" w:sz="0" w:space="0" w:color="auto"/>
                <w:right w:val="none" w:sz="0" w:space="0" w:color="auto"/>
              </w:divBdr>
            </w:div>
            <w:div w:id="274945148">
              <w:marLeft w:val="0"/>
              <w:marRight w:val="0"/>
              <w:marTop w:val="0"/>
              <w:marBottom w:val="0"/>
              <w:divBdr>
                <w:top w:val="none" w:sz="0" w:space="0" w:color="auto"/>
                <w:left w:val="none" w:sz="0" w:space="0" w:color="auto"/>
                <w:bottom w:val="none" w:sz="0" w:space="0" w:color="auto"/>
                <w:right w:val="none" w:sz="0" w:space="0" w:color="auto"/>
              </w:divBdr>
            </w:div>
            <w:div w:id="1235622293">
              <w:marLeft w:val="0"/>
              <w:marRight w:val="0"/>
              <w:marTop w:val="0"/>
              <w:marBottom w:val="0"/>
              <w:divBdr>
                <w:top w:val="none" w:sz="0" w:space="0" w:color="auto"/>
                <w:left w:val="none" w:sz="0" w:space="0" w:color="auto"/>
                <w:bottom w:val="none" w:sz="0" w:space="0" w:color="auto"/>
                <w:right w:val="none" w:sz="0" w:space="0" w:color="auto"/>
              </w:divBdr>
            </w:div>
            <w:div w:id="1999847760">
              <w:marLeft w:val="0"/>
              <w:marRight w:val="0"/>
              <w:marTop w:val="0"/>
              <w:marBottom w:val="0"/>
              <w:divBdr>
                <w:top w:val="none" w:sz="0" w:space="0" w:color="auto"/>
                <w:left w:val="none" w:sz="0" w:space="0" w:color="auto"/>
                <w:bottom w:val="none" w:sz="0" w:space="0" w:color="auto"/>
                <w:right w:val="none" w:sz="0" w:space="0" w:color="auto"/>
              </w:divBdr>
            </w:div>
            <w:div w:id="995915102">
              <w:marLeft w:val="0"/>
              <w:marRight w:val="0"/>
              <w:marTop w:val="0"/>
              <w:marBottom w:val="0"/>
              <w:divBdr>
                <w:top w:val="none" w:sz="0" w:space="0" w:color="auto"/>
                <w:left w:val="none" w:sz="0" w:space="0" w:color="auto"/>
                <w:bottom w:val="none" w:sz="0" w:space="0" w:color="auto"/>
                <w:right w:val="none" w:sz="0" w:space="0" w:color="auto"/>
              </w:divBdr>
            </w:div>
            <w:div w:id="984629883">
              <w:marLeft w:val="0"/>
              <w:marRight w:val="0"/>
              <w:marTop w:val="0"/>
              <w:marBottom w:val="0"/>
              <w:divBdr>
                <w:top w:val="none" w:sz="0" w:space="0" w:color="auto"/>
                <w:left w:val="none" w:sz="0" w:space="0" w:color="auto"/>
                <w:bottom w:val="none" w:sz="0" w:space="0" w:color="auto"/>
                <w:right w:val="none" w:sz="0" w:space="0" w:color="auto"/>
              </w:divBdr>
            </w:div>
            <w:div w:id="299920016">
              <w:marLeft w:val="0"/>
              <w:marRight w:val="0"/>
              <w:marTop w:val="0"/>
              <w:marBottom w:val="0"/>
              <w:divBdr>
                <w:top w:val="none" w:sz="0" w:space="0" w:color="auto"/>
                <w:left w:val="none" w:sz="0" w:space="0" w:color="auto"/>
                <w:bottom w:val="none" w:sz="0" w:space="0" w:color="auto"/>
                <w:right w:val="none" w:sz="0" w:space="0" w:color="auto"/>
              </w:divBdr>
            </w:div>
            <w:div w:id="1223171793">
              <w:marLeft w:val="0"/>
              <w:marRight w:val="0"/>
              <w:marTop w:val="0"/>
              <w:marBottom w:val="0"/>
              <w:divBdr>
                <w:top w:val="none" w:sz="0" w:space="0" w:color="auto"/>
                <w:left w:val="none" w:sz="0" w:space="0" w:color="auto"/>
                <w:bottom w:val="none" w:sz="0" w:space="0" w:color="auto"/>
                <w:right w:val="none" w:sz="0" w:space="0" w:color="auto"/>
              </w:divBdr>
            </w:div>
            <w:div w:id="1139498356">
              <w:marLeft w:val="0"/>
              <w:marRight w:val="0"/>
              <w:marTop w:val="0"/>
              <w:marBottom w:val="0"/>
              <w:divBdr>
                <w:top w:val="none" w:sz="0" w:space="0" w:color="auto"/>
                <w:left w:val="none" w:sz="0" w:space="0" w:color="auto"/>
                <w:bottom w:val="none" w:sz="0" w:space="0" w:color="auto"/>
                <w:right w:val="none" w:sz="0" w:space="0" w:color="auto"/>
              </w:divBdr>
            </w:div>
            <w:div w:id="1408500251">
              <w:marLeft w:val="0"/>
              <w:marRight w:val="0"/>
              <w:marTop w:val="0"/>
              <w:marBottom w:val="0"/>
              <w:divBdr>
                <w:top w:val="none" w:sz="0" w:space="0" w:color="auto"/>
                <w:left w:val="none" w:sz="0" w:space="0" w:color="auto"/>
                <w:bottom w:val="none" w:sz="0" w:space="0" w:color="auto"/>
                <w:right w:val="none" w:sz="0" w:space="0" w:color="auto"/>
              </w:divBdr>
            </w:div>
            <w:div w:id="1575579610">
              <w:marLeft w:val="0"/>
              <w:marRight w:val="0"/>
              <w:marTop w:val="0"/>
              <w:marBottom w:val="0"/>
              <w:divBdr>
                <w:top w:val="none" w:sz="0" w:space="0" w:color="auto"/>
                <w:left w:val="none" w:sz="0" w:space="0" w:color="auto"/>
                <w:bottom w:val="none" w:sz="0" w:space="0" w:color="auto"/>
                <w:right w:val="none" w:sz="0" w:space="0" w:color="auto"/>
              </w:divBdr>
            </w:div>
            <w:div w:id="502470566">
              <w:marLeft w:val="0"/>
              <w:marRight w:val="0"/>
              <w:marTop w:val="0"/>
              <w:marBottom w:val="0"/>
              <w:divBdr>
                <w:top w:val="none" w:sz="0" w:space="0" w:color="auto"/>
                <w:left w:val="none" w:sz="0" w:space="0" w:color="auto"/>
                <w:bottom w:val="none" w:sz="0" w:space="0" w:color="auto"/>
                <w:right w:val="none" w:sz="0" w:space="0" w:color="auto"/>
              </w:divBdr>
            </w:div>
            <w:div w:id="1027564944">
              <w:marLeft w:val="0"/>
              <w:marRight w:val="0"/>
              <w:marTop w:val="0"/>
              <w:marBottom w:val="0"/>
              <w:divBdr>
                <w:top w:val="none" w:sz="0" w:space="0" w:color="auto"/>
                <w:left w:val="none" w:sz="0" w:space="0" w:color="auto"/>
                <w:bottom w:val="none" w:sz="0" w:space="0" w:color="auto"/>
                <w:right w:val="none" w:sz="0" w:space="0" w:color="auto"/>
              </w:divBdr>
            </w:div>
            <w:div w:id="1937203222">
              <w:marLeft w:val="0"/>
              <w:marRight w:val="0"/>
              <w:marTop w:val="0"/>
              <w:marBottom w:val="0"/>
              <w:divBdr>
                <w:top w:val="none" w:sz="0" w:space="0" w:color="auto"/>
                <w:left w:val="none" w:sz="0" w:space="0" w:color="auto"/>
                <w:bottom w:val="none" w:sz="0" w:space="0" w:color="auto"/>
                <w:right w:val="none" w:sz="0" w:space="0" w:color="auto"/>
              </w:divBdr>
            </w:div>
            <w:div w:id="1053433725">
              <w:marLeft w:val="0"/>
              <w:marRight w:val="0"/>
              <w:marTop w:val="0"/>
              <w:marBottom w:val="0"/>
              <w:divBdr>
                <w:top w:val="none" w:sz="0" w:space="0" w:color="auto"/>
                <w:left w:val="none" w:sz="0" w:space="0" w:color="auto"/>
                <w:bottom w:val="none" w:sz="0" w:space="0" w:color="auto"/>
                <w:right w:val="none" w:sz="0" w:space="0" w:color="auto"/>
              </w:divBdr>
            </w:div>
            <w:div w:id="313948841">
              <w:marLeft w:val="0"/>
              <w:marRight w:val="0"/>
              <w:marTop w:val="0"/>
              <w:marBottom w:val="0"/>
              <w:divBdr>
                <w:top w:val="none" w:sz="0" w:space="0" w:color="auto"/>
                <w:left w:val="none" w:sz="0" w:space="0" w:color="auto"/>
                <w:bottom w:val="none" w:sz="0" w:space="0" w:color="auto"/>
                <w:right w:val="none" w:sz="0" w:space="0" w:color="auto"/>
              </w:divBdr>
            </w:div>
            <w:div w:id="1683386871">
              <w:marLeft w:val="0"/>
              <w:marRight w:val="0"/>
              <w:marTop w:val="0"/>
              <w:marBottom w:val="0"/>
              <w:divBdr>
                <w:top w:val="none" w:sz="0" w:space="0" w:color="auto"/>
                <w:left w:val="none" w:sz="0" w:space="0" w:color="auto"/>
                <w:bottom w:val="none" w:sz="0" w:space="0" w:color="auto"/>
                <w:right w:val="none" w:sz="0" w:space="0" w:color="auto"/>
              </w:divBdr>
            </w:div>
            <w:div w:id="730156775">
              <w:marLeft w:val="0"/>
              <w:marRight w:val="0"/>
              <w:marTop w:val="0"/>
              <w:marBottom w:val="0"/>
              <w:divBdr>
                <w:top w:val="none" w:sz="0" w:space="0" w:color="auto"/>
                <w:left w:val="none" w:sz="0" w:space="0" w:color="auto"/>
                <w:bottom w:val="none" w:sz="0" w:space="0" w:color="auto"/>
                <w:right w:val="none" w:sz="0" w:space="0" w:color="auto"/>
              </w:divBdr>
            </w:div>
            <w:div w:id="184097508">
              <w:marLeft w:val="0"/>
              <w:marRight w:val="0"/>
              <w:marTop w:val="0"/>
              <w:marBottom w:val="0"/>
              <w:divBdr>
                <w:top w:val="none" w:sz="0" w:space="0" w:color="auto"/>
                <w:left w:val="none" w:sz="0" w:space="0" w:color="auto"/>
                <w:bottom w:val="none" w:sz="0" w:space="0" w:color="auto"/>
                <w:right w:val="none" w:sz="0" w:space="0" w:color="auto"/>
              </w:divBdr>
            </w:div>
            <w:div w:id="827403758">
              <w:marLeft w:val="0"/>
              <w:marRight w:val="0"/>
              <w:marTop w:val="0"/>
              <w:marBottom w:val="0"/>
              <w:divBdr>
                <w:top w:val="none" w:sz="0" w:space="0" w:color="auto"/>
                <w:left w:val="none" w:sz="0" w:space="0" w:color="auto"/>
                <w:bottom w:val="none" w:sz="0" w:space="0" w:color="auto"/>
                <w:right w:val="none" w:sz="0" w:space="0" w:color="auto"/>
              </w:divBdr>
            </w:div>
            <w:div w:id="260845454">
              <w:marLeft w:val="0"/>
              <w:marRight w:val="0"/>
              <w:marTop w:val="0"/>
              <w:marBottom w:val="0"/>
              <w:divBdr>
                <w:top w:val="none" w:sz="0" w:space="0" w:color="auto"/>
                <w:left w:val="none" w:sz="0" w:space="0" w:color="auto"/>
                <w:bottom w:val="none" w:sz="0" w:space="0" w:color="auto"/>
                <w:right w:val="none" w:sz="0" w:space="0" w:color="auto"/>
              </w:divBdr>
            </w:div>
            <w:div w:id="1836649972">
              <w:marLeft w:val="0"/>
              <w:marRight w:val="0"/>
              <w:marTop w:val="0"/>
              <w:marBottom w:val="0"/>
              <w:divBdr>
                <w:top w:val="none" w:sz="0" w:space="0" w:color="auto"/>
                <w:left w:val="none" w:sz="0" w:space="0" w:color="auto"/>
                <w:bottom w:val="none" w:sz="0" w:space="0" w:color="auto"/>
                <w:right w:val="none" w:sz="0" w:space="0" w:color="auto"/>
              </w:divBdr>
            </w:div>
            <w:div w:id="1561280597">
              <w:marLeft w:val="0"/>
              <w:marRight w:val="0"/>
              <w:marTop w:val="0"/>
              <w:marBottom w:val="0"/>
              <w:divBdr>
                <w:top w:val="none" w:sz="0" w:space="0" w:color="auto"/>
                <w:left w:val="none" w:sz="0" w:space="0" w:color="auto"/>
                <w:bottom w:val="none" w:sz="0" w:space="0" w:color="auto"/>
                <w:right w:val="none" w:sz="0" w:space="0" w:color="auto"/>
              </w:divBdr>
            </w:div>
            <w:div w:id="343869102">
              <w:marLeft w:val="0"/>
              <w:marRight w:val="0"/>
              <w:marTop w:val="0"/>
              <w:marBottom w:val="0"/>
              <w:divBdr>
                <w:top w:val="none" w:sz="0" w:space="0" w:color="auto"/>
                <w:left w:val="none" w:sz="0" w:space="0" w:color="auto"/>
                <w:bottom w:val="none" w:sz="0" w:space="0" w:color="auto"/>
                <w:right w:val="none" w:sz="0" w:space="0" w:color="auto"/>
              </w:divBdr>
            </w:div>
            <w:div w:id="966081074">
              <w:marLeft w:val="0"/>
              <w:marRight w:val="0"/>
              <w:marTop w:val="0"/>
              <w:marBottom w:val="0"/>
              <w:divBdr>
                <w:top w:val="none" w:sz="0" w:space="0" w:color="auto"/>
                <w:left w:val="none" w:sz="0" w:space="0" w:color="auto"/>
                <w:bottom w:val="none" w:sz="0" w:space="0" w:color="auto"/>
                <w:right w:val="none" w:sz="0" w:space="0" w:color="auto"/>
              </w:divBdr>
            </w:div>
            <w:div w:id="408891691">
              <w:marLeft w:val="0"/>
              <w:marRight w:val="0"/>
              <w:marTop w:val="0"/>
              <w:marBottom w:val="0"/>
              <w:divBdr>
                <w:top w:val="none" w:sz="0" w:space="0" w:color="auto"/>
                <w:left w:val="none" w:sz="0" w:space="0" w:color="auto"/>
                <w:bottom w:val="none" w:sz="0" w:space="0" w:color="auto"/>
                <w:right w:val="none" w:sz="0" w:space="0" w:color="auto"/>
              </w:divBdr>
            </w:div>
            <w:div w:id="1216284059">
              <w:marLeft w:val="0"/>
              <w:marRight w:val="0"/>
              <w:marTop w:val="0"/>
              <w:marBottom w:val="0"/>
              <w:divBdr>
                <w:top w:val="none" w:sz="0" w:space="0" w:color="auto"/>
                <w:left w:val="none" w:sz="0" w:space="0" w:color="auto"/>
                <w:bottom w:val="none" w:sz="0" w:space="0" w:color="auto"/>
                <w:right w:val="none" w:sz="0" w:space="0" w:color="auto"/>
              </w:divBdr>
            </w:div>
            <w:div w:id="119763825">
              <w:marLeft w:val="0"/>
              <w:marRight w:val="0"/>
              <w:marTop w:val="0"/>
              <w:marBottom w:val="0"/>
              <w:divBdr>
                <w:top w:val="none" w:sz="0" w:space="0" w:color="auto"/>
                <w:left w:val="none" w:sz="0" w:space="0" w:color="auto"/>
                <w:bottom w:val="none" w:sz="0" w:space="0" w:color="auto"/>
                <w:right w:val="none" w:sz="0" w:space="0" w:color="auto"/>
              </w:divBdr>
            </w:div>
            <w:div w:id="1735856550">
              <w:marLeft w:val="0"/>
              <w:marRight w:val="0"/>
              <w:marTop w:val="0"/>
              <w:marBottom w:val="0"/>
              <w:divBdr>
                <w:top w:val="none" w:sz="0" w:space="0" w:color="auto"/>
                <w:left w:val="none" w:sz="0" w:space="0" w:color="auto"/>
                <w:bottom w:val="none" w:sz="0" w:space="0" w:color="auto"/>
                <w:right w:val="none" w:sz="0" w:space="0" w:color="auto"/>
              </w:divBdr>
            </w:div>
          </w:divsChild>
        </w:div>
        <w:div w:id="1830368387">
          <w:marLeft w:val="0"/>
          <w:marRight w:val="0"/>
          <w:marTop w:val="0"/>
          <w:marBottom w:val="0"/>
          <w:divBdr>
            <w:top w:val="none" w:sz="0" w:space="0" w:color="auto"/>
            <w:left w:val="none" w:sz="0" w:space="0" w:color="auto"/>
            <w:bottom w:val="none" w:sz="0" w:space="0" w:color="auto"/>
            <w:right w:val="none" w:sz="0" w:space="0" w:color="auto"/>
          </w:divBdr>
          <w:divsChild>
            <w:div w:id="258409174">
              <w:marLeft w:val="0"/>
              <w:marRight w:val="0"/>
              <w:marTop w:val="0"/>
              <w:marBottom w:val="0"/>
              <w:divBdr>
                <w:top w:val="none" w:sz="0" w:space="0" w:color="auto"/>
                <w:left w:val="none" w:sz="0" w:space="0" w:color="auto"/>
                <w:bottom w:val="none" w:sz="0" w:space="0" w:color="auto"/>
                <w:right w:val="none" w:sz="0" w:space="0" w:color="auto"/>
              </w:divBdr>
            </w:div>
            <w:div w:id="2063752276">
              <w:marLeft w:val="0"/>
              <w:marRight w:val="0"/>
              <w:marTop w:val="0"/>
              <w:marBottom w:val="0"/>
              <w:divBdr>
                <w:top w:val="none" w:sz="0" w:space="0" w:color="auto"/>
                <w:left w:val="none" w:sz="0" w:space="0" w:color="auto"/>
                <w:bottom w:val="none" w:sz="0" w:space="0" w:color="auto"/>
                <w:right w:val="none" w:sz="0" w:space="0" w:color="auto"/>
              </w:divBdr>
              <w:divsChild>
                <w:div w:id="1576429438">
                  <w:marLeft w:val="0"/>
                  <w:marRight w:val="0"/>
                  <w:marTop w:val="0"/>
                  <w:marBottom w:val="0"/>
                  <w:divBdr>
                    <w:top w:val="none" w:sz="0" w:space="0" w:color="auto"/>
                    <w:left w:val="none" w:sz="0" w:space="0" w:color="auto"/>
                    <w:bottom w:val="none" w:sz="0" w:space="0" w:color="auto"/>
                    <w:right w:val="none" w:sz="0" w:space="0" w:color="auto"/>
                  </w:divBdr>
                </w:div>
              </w:divsChild>
            </w:div>
            <w:div w:id="262498703">
              <w:marLeft w:val="0"/>
              <w:marRight w:val="0"/>
              <w:marTop w:val="0"/>
              <w:marBottom w:val="0"/>
              <w:divBdr>
                <w:top w:val="none" w:sz="0" w:space="0" w:color="auto"/>
                <w:left w:val="none" w:sz="0" w:space="0" w:color="auto"/>
                <w:bottom w:val="none" w:sz="0" w:space="0" w:color="auto"/>
                <w:right w:val="none" w:sz="0" w:space="0" w:color="auto"/>
              </w:divBdr>
              <w:divsChild>
                <w:div w:id="895437626">
                  <w:marLeft w:val="0"/>
                  <w:marRight w:val="0"/>
                  <w:marTop w:val="0"/>
                  <w:marBottom w:val="0"/>
                  <w:divBdr>
                    <w:top w:val="none" w:sz="0" w:space="0" w:color="auto"/>
                    <w:left w:val="none" w:sz="0" w:space="0" w:color="auto"/>
                    <w:bottom w:val="none" w:sz="0" w:space="0" w:color="auto"/>
                    <w:right w:val="none" w:sz="0" w:space="0" w:color="auto"/>
                  </w:divBdr>
                </w:div>
              </w:divsChild>
            </w:div>
            <w:div w:id="891815983">
              <w:marLeft w:val="0"/>
              <w:marRight w:val="0"/>
              <w:marTop w:val="0"/>
              <w:marBottom w:val="0"/>
              <w:divBdr>
                <w:top w:val="none" w:sz="0" w:space="0" w:color="auto"/>
                <w:left w:val="none" w:sz="0" w:space="0" w:color="auto"/>
                <w:bottom w:val="none" w:sz="0" w:space="0" w:color="auto"/>
                <w:right w:val="none" w:sz="0" w:space="0" w:color="auto"/>
              </w:divBdr>
              <w:divsChild>
                <w:div w:id="86830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305239">
          <w:marLeft w:val="0"/>
          <w:marRight w:val="0"/>
          <w:marTop w:val="0"/>
          <w:marBottom w:val="0"/>
          <w:divBdr>
            <w:top w:val="none" w:sz="0" w:space="0" w:color="auto"/>
            <w:left w:val="none" w:sz="0" w:space="0" w:color="auto"/>
            <w:bottom w:val="none" w:sz="0" w:space="0" w:color="auto"/>
            <w:right w:val="none" w:sz="0" w:space="0" w:color="auto"/>
          </w:divBdr>
          <w:divsChild>
            <w:div w:id="523053236">
              <w:marLeft w:val="0"/>
              <w:marRight w:val="0"/>
              <w:marTop w:val="0"/>
              <w:marBottom w:val="0"/>
              <w:divBdr>
                <w:top w:val="none" w:sz="0" w:space="0" w:color="auto"/>
                <w:left w:val="none" w:sz="0" w:space="0" w:color="auto"/>
                <w:bottom w:val="none" w:sz="0" w:space="0" w:color="auto"/>
                <w:right w:val="none" w:sz="0" w:space="0" w:color="auto"/>
              </w:divBdr>
            </w:div>
          </w:divsChild>
        </w:div>
        <w:div w:id="1733113706">
          <w:marLeft w:val="0"/>
          <w:marRight w:val="0"/>
          <w:marTop w:val="0"/>
          <w:marBottom w:val="0"/>
          <w:divBdr>
            <w:top w:val="none" w:sz="0" w:space="0" w:color="auto"/>
            <w:left w:val="none" w:sz="0" w:space="0" w:color="auto"/>
            <w:bottom w:val="none" w:sz="0" w:space="0" w:color="auto"/>
            <w:right w:val="none" w:sz="0" w:space="0" w:color="auto"/>
          </w:divBdr>
          <w:divsChild>
            <w:div w:id="1768963376">
              <w:marLeft w:val="0"/>
              <w:marRight w:val="0"/>
              <w:marTop w:val="0"/>
              <w:marBottom w:val="0"/>
              <w:divBdr>
                <w:top w:val="none" w:sz="0" w:space="0" w:color="auto"/>
                <w:left w:val="none" w:sz="0" w:space="0" w:color="auto"/>
                <w:bottom w:val="none" w:sz="0" w:space="0" w:color="auto"/>
                <w:right w:val="none" w:sz="0" w:space="0" w:color="auto"/>
              </w:divBdr>
            </w:div>
          </w:divsChild>
        </w:div>
        <w:div w:id="1430546776">
          <w:marLeft w:val="0"/>
          <w:marRight w:val="0"/>
          <w:marTop w:val="0"/>
          <w:marBottom w:val="0"/>
          <w:divBdr>
            <w:top w:val="none" w:sz="0" w:space="0" w:color="auto"/>
            <w:left w:val="none" w:sz="0" w:space="0" w:color="auto"/>
            <w:bottom w:val="none" w:sz="0" w:space="0" w:color="auto"/>
            <w:right w:val="none" w:sz="0" w:space="0" w:color="auto"/>
          </w:divBdr>
          <w:divsChild>
            <w:div w:id="2042315027">
              <w:marLeft w:val="0"/>
              <w:marRight w:val="0"/>
              <w:marTop w:val="0"/>
              <w:marBottom w:val="0"/>
              <w:divBdr>
                <w:top w:val="none" w:sz="0" w:space="0" w:color="auto"/>
                <w:left w:val="none" w:sz="0" w:space="0" w:color="auto"/>
                <w:bottom w:val="none" w:sz="0" w:space="0" w:color="auto"/>
                <w:right w:val="none" w:sz="0" w:space="0" w:color="auto"/>
              </w:divBdr>
            </w:div>
            <w:div w:id="28484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390086">
      <w:bodyDiv w:val="1"/>
      <w:marLeft w:val="0"/>
      <w:marRight w:val="0"/>
      <w:marTop w:val="0"/>
      <w:marBottom w:val="0"/>
      <w:divBdr>
        <w:top w:val="none" w:sz="0" w:space="0" w:color="auto"/>
        <w:left w:val="none" w:sz="0" w:space="0" w:color="auto"/>
        <w:bottom w:val="none" w:sz="0" w:space="0" w:color="auto"/>
        <w:right w:val="none" w:sz="0" w:space="0" w:color="auto"/>
      </w:divBdr>
      <w:divsChild>
        <w:div w:id="484584975">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2392</Words>
  <Characters>13637</Characters>
  <Application>Microsoft Office Word</Application>
  <DocSecurity>0</DocSecurity>
  <Lines>113</Lines>
  <Paragraphs>31</Paragraphs>
  <ScaleCrop>false</ScaleCrop>
  <Company/>
  <LinksUpToDate>false</LinksUpToDate>
  <CharactersWithSpaces>15998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2025-11-03T09:20:00Z</dcterms:created>
  <dcterms:modified xsi:type="dcterms:W3CDTF">2025-11-03T09:22:00Z</dcterms:modified>
</cp:coreProperties>
</file>